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7678" w14:textId="550B71A8" w:rsidR="00546397" w:rsidRPr="00546397" w:rsidRDefault="00546397" w:rsidP="00546397">
      <w:pPr>
        <w:pStyle w:val="Web"/>
        <w:spacing w:before="200" w:beforeAutospacing="0" w:after="240" w:afterAutospacing="0"/>
        <w:rPr>
          <w:rFonts w:ascii="HG丸ｺﾞｼｯｸM-PRO" w:eastAsia="HG丸ｺﾞｼｯｸM-PRO" w:hAnsi="HG丸ｺﾞｼｯｸM-PRO" w:cstheme="majorBidi"/>
          <w:b/>
          <w:bCs/>
          <w:color w:val="000000" w:themeColor="text1"/>
          <w:kern w:val="24"/>
          <w:sz w:val="28"/>
          <w:szCs w:val="28"/>
        </w:rPr>
      </w:pPr>
      <w:r w:rsidRPr="00546397">
        <w:rPr>
          <w:rFonts w:ascii="HG丸ｺﾞｼｯｸM-PRO" w:eastAsia="HG丸ｺﾞｼｯｸM-PRO" w:hAnsi="HG丸ｺﾞｼｯｸM-PRO" w:cstheme="majorBidi" w:hint="eastAsia"/>
          <w:b/>
          <w:bCs/>
          <w:color w:val="000000" w:themeColor="text1"/>
          <w:kern w:val="24"/>
          <w:sz w:val="28"/>
          <w:szCs w:val="28"/>
        </w:rPr>
        <w:t>安全衛生活動が企業に与えるメリット①</w:t>
      </w:r>
    </w:p>
    <w:p w14:paraId="5BE6B14D" w14:textId="6CD890AC" w:rsidR="00546397" w:rsidRP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shd w:val="pct15" w:color="auto" w:fill="FFFFFF"/>
        </w:rPr>
      </w:pPr>
      <w:r w:rsidRPr="00546397">
        <w:rPr>
          <w:rFonts w:ascii="HG丸ｺﾞｼｯｸM-PRO" w:eastAsia="HG丸ｺﾞｼｯｸM-PRO" w:hAnsi="HG丸ｺﾞｼｯｸM-PRO" w:cstheme="majorBidi" w:hint="eastAsia"/>
          <w:b/>
          <w:bCs/>
          <w:color w:val="000000" w:themeColor="text1"/>
          <w:kern w:val="24"/>
          <w:shd w:val="pct15" w:color="auto" w:fill="FFFFFF"/>
        </w:rPr>
        <w:t>生産性の向上</w:t>
      </w:r>
    </w:p>
    <w:p w14:paraId="7A754D15" w14:textId="076E5D50" w:rsidR="00546397" w:rsidRPr="00546397" w:rsidRDefault="00546397" w:rsidP="00546397">
      <w:pPr>
        <w:pStyle w:val="Web"/>
        <w:spacing w:before="200" w:beforeAutospacing="0" w:after="240" w:afterAutospacing="0"/>
      </w:pPr>
      <w:r w:rsidRPr="00546397">
        <w:rPr>
          <w:rFonts w:ascii="HG丸ｺﾞｼｯｸM-PRO" w:eastAsia="HG丸ｺﾞｼｯｸM-PRO" w:hAnsi="HG丸ｺﾞｼｯｸM-PRO" w:cstheme="minorBidi" w:hint="eastAsia"/>
          <w:b/>
          <w:bCs/>
          <w:color w:val="000000" w:themeColor="text1"/>
          <w:kern w:val="24"/>
        </w:rPr>
        <w:t>労働者が安全衛生に関する正しい知識を身に付け、安全で効率のよい作業をすることで、企業の生産性が上がります。現場での事故やトラブルが減り、想定外の生産ロスを防げるでしょう。</w:t>
      </w:r>
    </w:p>
    <w:p w14:paraId="011B13E5"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人件費の削減</w:t>
      </w:r>
    </w:p>
    <w:p w14:paraId="06D6F603" w14:textId="77777777" w:rsidR="00546397" w:rsidRPr="00546397" w:rsidRDefault="00546397" w:rsidP="00546397">
      <w:pPr>
        <w:pStyle w:val="Web"/>
        <w:spacing w:before="200" w:beforeAutospacing="0" w:after="240" w:afterAutospacing="0"/>
      </w:pPr>
      <w:r w:rsidRPr="00546397">
        <w:rPr>
          <w:rFonts w:ascii="HG丸ｺﾞｼｯｸM-PRO" w:eastAsia="HG丸ｺﾞｼｯｸM-PRO" w:hAnsi="HG丸ｺﾞｼｯｸM-PRO" w:cstheme="minorBidi" w:hint="eastAsia"/>
          <w:b/>
          <w:bCs/>
          <w:color w:val="000000" w:themeColor="text1"/>
          <w:kern w:val="24"/>
        </w:rPr>
        <w:t>安全衛生管理の徹底は、人件費を削減する効果もあります。従業員が心身ともに健康な状態で長く働くことで、休職や離職率を抑え、都度の人員調整の発生を抑える効果を期待できます。</w:t>
      </w:r>
    </w:p>
    <w:p w14:paraId="7FA87EF2"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モチベーションの向上</w:t>
      </w:r>
    </w:p>
    <w:p w14:paraId="7E1AF58C"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r w:rsidRPr="00546397">
        <w:rPr>
          <w:rFonts w:ascii="HG丸ｺﾞｼｯｸM-PRO" w:eastAsia="HG丸ｺﾞｼｯｸM-PRO" w:hAnsi="HG丸ｺﾞｼｯｸM-PRO" w:cstheme="minorBidi" w:hint="eastAsia"/>
          <w:b/>
          <w:bCs/>
          <w:color w:val="000000" w:themeColor="text1"/>
          <w:kern w:val="24"/>
        </w:rPr>
        <w:t>安全衛生活動を行うことで働きやすい環境が整えられ、業務に熱意を持ち、積極的に取り組む従業員が増えることで、従業員の業務へのモチベーションの向上が期待できます。</w:t>
      </w:r>
    </w:p>
    <w:p w14:paraId="3D4B3C49"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672ADAD8"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0052467B"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4A5F6178"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35BFD165"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5C31515A"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194C55CE"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13799F0D"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50536D90" w14:textId="77777777" w:rsidR="00546397" w:rsidRDefault="00546397" w:rsidP="00546397">
      <w:pPr>
        <w:pStyle w:val="Web"/>
        <w:spacing w:before="200" w:beforeAutospacing="0" w:after="240" w:afterAutospacing="0"/>
      </w:pPr>
    </w:p>
    <w:p w14:paraId="3FFAB081" w14:textId="77777777" w:rsidR="00546397" w:rsidRPr="00546397" w:rsidRDefault="00546397" w:rsidP="00546397">
      <w:pPr>
        <w:pStyle w:val="Web"/>
        <w:spacing w:before="200" w:beforeAutospacing="0" w:after="240" w:afterAutospacing="0"/>
      </w:pPr>
    </w:p>
    <w:p w14:paraId="0A8FE943" w14:textId="636BC69F" w:rsidR="00D41F66" w:rsidRPr="00546397" w:rsidRDefault="00546397" w:rsidP="00546397">
      <w:pPr>
        <w:spacing w:line="240" w:lineRule="auto"/>
        <w:rPr>
          <w:rFonts w:ascii="HG丸ｺﾞｼｯｸM-PRO" w:eastAsia="HG丸ｺﾞｼｯｸM-PRO" w:hAnsi="HG丸ｺﾞｼｯｸM-PRO" w:cstheme="majorBidi"/>
          <w:b/>
          <w:bCs/>
          <w:color w:val="000000" w:themeColor="text1"/>
          <w:kern w:val="24"/>
          <w:sz w:val="28"/>
          <w:szCs w:val="28"/>
        </w:rPr>
      </w:pPr>
      <w:r w:rsidRPr="00546397">
        <w:rPr>
          <w:rFonts w:ascii="HG丸ｺﾞｼｯｸM-PRO" w:eastAsia="HG丸ｺﾞｼｯｸM-PRO" w:hAnsi="HG丸ｺﾞｼｯｸM-PRO" w:cstheme="majorBidi" w:hint="eastAsia"/>
          <w:b/>
          <w:bCs/>
          <w:color w:val="000000" w:themeColor="text1"/>
          <w:kern w:val="24"/>
          <w:sz w:val="28"/>
          <w:szCs w:val="28"/>
        </w:rPr>
        <w:lastRenderedPageBreak/>
        <w:t>メリット②</w:t>
      </w:r>
    </w:p>
    <w:p w14:paraId="7CCB5E5D"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労働災害を防止するための措置</w:t>
      </w:r>
    </w:p>
    <w:p w14:paraId="20F00043" w14:textId="064169E9" w:rsidR="00546397" w:rsidRPr="00546397" w:rsidRDefault="00546397" w:rsidP="00546397">
      <w:pPr>
        <w:pStyle w:val="Web"/>
        <w:spacing w:before="200" w:beforeAutospacing="0" w:after="240" w:afterAutospacing="0"/>
      </w:pPr>
      <w:r w:rsidRPr="00546397">
        <w:rPr>
          <w:rFonts w:ascii="HG丸ｺﾞｼｯｸM-PRO" w:eastAsia="HG丸ｺﾞｼｯｸM-PRO" w:hAnsi="HG丸ｺﾞｼｯｸM-PRO" w:cstheme="minorBidi" w:hint="eastAsia"/>
          <w:b/>
          <w:bCs/>
          <w:color w:val="000000" w:themeColor="text1"/>
          <w:kern w:val="24"/>
        </w:rPr>
        <w:t>労働災害を防止するための措置は、危険防止や健康被害の防止により労働災害が発生しないように努めることです。</w:t>
      </w:r>
    </w:p>
    <w:p w14:paraId="3246C22A"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lang w:eastAsia="zh-TW"/>
        </w:rPr>
        <w:t>安全衛生教育</w:t>
      </w:r>
    </w:p>
    <w:p w14:paraId="5F938518" w14:textId="77777777" w:rsidR="00546397" w:rsidRPr="00546397" w:rsidRDefault="00546397" w:rsidP="00546397">
      <w:pPr>
        <w:pStyle w:val="Web"/>
        <w:spacing w:before="200" w:beforeAutospacing="0" w:after="240" w:afterAutospacing="0"/>
      </w:pPr>
      <w:r w:rsidRPr="00546397">
        <w:rPr>
          <w:rFonts w:ascii="HG丸ｺﾞｼｯｸM-PRO" w:eastAsia="HG丸ｺﾞｼｯｸM-PRO" w:hAnsi="HG丸ｺﾞｼｯｸM-PRO" w:cstheme="minorBidi" w:hint="eastAsia"/>
          <w:b/>
          <w:bCs/>
          <w:color w:val="000000" w:themeColor="text1"/>
          <w:kern w:val="24"/>
        </w:rPr>
        <w:t>安全衛生教育とは、労働者が安全に職務を行えるように教育することです。安全衛生教育の内容は「物的」と「人的」に大別されます。「物的」は、設備メンテナンス等職場環境の安全性に関する教育、「人的」は労働者のスキル向上を目的とした教育です。</w:t>
      </w:r>
    </w:p>
    <w:p w14:paraId="3965E0A1"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リスクアセスメント</w:t>
      </w:r>
    </w:p>
    <w:p w14:paraId="14676472"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r w:rsidRPr="00546397">
        <w:rPr>
          <w:rFonts w:ascii="HG丸ｺﾞｼｯｸM-PRO" w:eastAsia="HG丸ｺﾞｼｯｸM-PRO" w:hAnsi="HG丸ｺﾞｼｯｸM-PRO" w:cstheme="minorBidi" w:hint="eastAsia"/>
          <w:b/>
          <w:bCs/>
          <w:color w:val="000000" w:themeColor="text1"/>
          <w:kern w:val="24"/>
        </w:rPr>
        <w:t>労働安全衛生法第</w:t>
      </w:r>
      <w:r w:rsidRPr="00546397">
        <w:rPr>
          <w:rFonts w:ascii="HG丸ｺﾞｼｯｸM-PRO" w:eastAsia="HG丸ｺﾞｼｯｸM-PRO" w:hAnsi="HG丸ｺﾞｼｯｸM-PRO" w:cstheme="minorBidi" w:hint="eastAsia"/>
          <w:b/>
          <w:bCs/>
          <w:color w:val="000000" w:themeColor="text1"/>
          <w:kern w:val="24"/>
        </w:rPr>
        <w:t>28</w:t>
      </w:r>
      <w:r w:rsidRPr="00546397">
        <w:rPr>
          <w:rFonts w:ascii="HG丸ｺﾞｼｯｸM-PRO" w:eastAsia="HG丸ｺﾞｼｯｸM-PRO" w:hAnsi="HG丸ｺﾞｼｯｸM-PRO" w:cstheme="minorBidi" w:hint="eastAsia"/>
          <w:b/>
          <w:bCs/>
          <w:color w:val="000000" w:themeColor="text1"/>
          <w:kern w:val="24"/>
        </w:rPr>
        <w:t>条第</w:t>
      </w:r>
      <w:r w:rsidRPr="00546397">
        <w:rPr>
          <w:rFonts w:ascii="HG丸ｺﾞｼｯｸM-PRO" w:eastAsia="HG丸ｺﾞｼｯｸM-PRO" w:hAnsi="HG丸ｺﾞｼｯｸM-PRO" w:cstheme="minorBidi" w:hint="eastAsia"/>
          <w:b/>
          <w:bCs/>
          <w:color w:val="000000" w:themeColor="text1"/>
          <w:kern w:val="24"/>
        </w:rPr>
        <w:t>2</w:t>
      </w:r>
      <w:r w:rsidRPr="00546397">
        <w:rPr>
          <w:rFonts w:ascii="HG丸ｺﾞｼｯｸM-PRO" w:eastAsia="HG丸ｺﾞｼｯｸM-PRO" w:hAnsi="HG丸ｺﾞｼｯｸM-PRO" w:cstheme="minorBidi" w:hint="eastAsia"/>
          <w:b/>
          <w:bCs/>
          <w:color w:val="000000" w:themeColor="text1"/>
          <w:kern w:val="24"/>
        </w:rPr>
        <w:t>項に規定されており、製造業や建設業の事業者はリスクアセスメントと、リスクアセスメントに関連した措置を実施することが義務付けられています。</w:t>
      </w:r>
    </w:p>
    <w:p w14:paraId="4EA51CDB"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4A224436"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4AB809E2"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29F900EA"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602EAB62"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1C349C3D"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10B2534E"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411869D7"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229AC10A"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76B5C93C" w14:textId="77777777" w:rsidR="00546397" w:rsidRDefault="00546397" w:rsidP="00546397">
      <w:pPr>
        <w:pStyle w:val="Web"/>
        <w:spacing w:before="200" w:beforeAutospacing="0" w:after="240" w:afterAutospacing="0"/>
        <w:rPr>
          <w:rFonts w:ascii="HG丸ｺﾞｼｯｸM-PRO" w:eastAsia="HG丸ｺﾞｼｯｸM-PRO" w:hAnsi="HG丸ｺﾞｼｯｸM-PRO" w:cstheme="minorBidi"/>
          <w:b/>
          <w:bCs/>
          <w:color w:val="000000" w:themeColor="text1"/>
          <w:kern w:val="24"/>
        </w:rPr>
      </w:pPr>
    </w:p>
    <w:p w14:paraId="17E65CDA" w14:textId="77777777" w:rsidR="00546397" w:rsidRPr="00546397" w:rsidRDefault="00546397" w:rsidP="00546397">
      <w:pPr>
        <w:pStyle w:val="Web"/>
        <w:spacing w:before="200" w:beforeAutospacing="0" w:after="240" w:afterAutospacing="0"/>
      </w:pPr>
    </w:p>
    <w:p w14:paraId="47412E77" w14:textId="6372A1F5" w:rsidR="00546397" w:rsidRPr="00546397" w:rsidRDefault="00546397" w:rsidP="00546397">
      <w:pPr>
        <w:spacing w:line="240" w:lineRule="auto"/>
        <w:rPr>
          <w:rFonts w:ascii="HG丸ｺﾞｼｯｸM-PRO" w:eastAsia="HG丸ｺﾞｼｯｸM-PRO" w:hAnsi="HG丸ｺﾞｼｯｸM-PRO" w:cstheme="majorBidi"/>
          <w:b/>
          <w:bCs/>
          <w:color w:val="000000" w:themeColor="text1"/>
          <w:kern w:val="24"/>
          <w:sz w:val="24"/>
        </w:rPr>
      </w:pPr>
      <w:r w:rsidRPr="00546397">
        <w:rPr>
          <w:rFonts w:ascii="HG丸ｺﾞｼｯｸM-PRO" w:eastAsia="HG丸ｺﾞｼｯｸM-PRO" w:hAnsi="HG丸ｺﾞｼｯｸM-PRO" w:cstheme="majorBidi" w:hint="eastAsia"/>
          <w:b/>
          <w:bCs/>
          <w:color w:val="000000" w:themeColor="text1"/>
          <w:kern w:val="24"/>
          <w:sz w:val="24"/>
        </w:rPr>
        <w:lastRenderedPageBreak/>
        <w:t>メリット③</w:t>
      </w:r>
    </w:p>
    <w:p w14:paraId="39B2D7A2"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健康の保持・増進のための措置</w:t>
      </w:r>
    </w:p>
    <w:p w14:paraId="1D0742A9" w14:textId="77777777" w:rsidR="00546397" w:rsidRDefault="00546397" w:rsidP="00546397">
      <w:pPr>
        <w:pStyle w:val="Web"/>
        <w:spacing w:before="200" w:beforeAutospacing="0" w:after="240" w:afterAutospacing="0"/>
      </w:pPr>
      <w:r>
        <w:rPr>
          <w:rFonts w:ascii="HG丸ｺﾞｼｯｸM-PRO" w:eastAsia="HG丸ｺﾞｼｯｸM-PRO" w:hAnsi="HG丸ｺﾞｼｯｸM-PRO" w:cstheme="minorBidi" w:hint="eastAsia"/>
          <w:b/>
          <w:bCs/>
          <w:color w:val="000000" w:themeColor="text1"/>
          <w:kern w:val="24"/>
        </w:rPr>
        <w:t>労働安全衛生法第</w:t>
      </w:r>
      <w:r>
        <w:rPr>
          <w:rFonts w:ascii="HG丸ｺﾞｼｯｸM-PRO" w:eastAsia="HG丸ｺﾞｼｯｸM-PRO" w:hAnsi="HG丸ｺﾞｼｯｸM-PRO" w:cstheme="minorBidi" w:hint="eastAsia"/>
          <w:b/>
          <w:bCs/>
          <w:color w:val="000000" w:themeColor="text1"/>
          <w:kern w:val="24"/>
        </w:rPr>
        <w:t>7</w:t>
      </w:r>
      <w:r>
        <w:rPr>
          <w:rFonts w:ascii="HG丸ｺﾞｼｯｸM-PRO" w:eastAsia="HG丸ｺﾞｼｯｸM-PRO" w:hAnsi="HG丸ｺﾞｼｯｸM-PRO" w:cstheme="minorBidi" w:hint="eastAsia"/>
          <w:b/>
          <w:bCs/>
          <w:color w:val="000000" w:themeColor="text1"/>
          <w:kern w:val="24"/>
        </w:rPr>
        <w:t>章では、労働者の健康保持・増進のために事業者が行わなければならない措置が定められています。具体的には、労働者が健康に働き続けるための、定期的な作業環境の測定や健康診断の実施、病者の就業禁止等です。常時</w:t>
      </w:r>
      <w:r>
        <w:rPr>
          <w:rFonts w:ascii="HG丸ｺﾞｼｯｸM-PRO" w:eastAsia="HG丸ｺﾞｼｯｸM-PRO" w:hAnsi="HG丸ｺﾞｼｯｸM-PRO" w:cstheme="minorBidi" w:hint="eastAsia"/>
          <w:b/>
          <w:bCs/>
          <w:color w:val="000000" w:themeColor="text1"/>
          <w:kern w:val="24"/>
        </w:rPr>
        <w:t>50</w:t>
      </w:r>
      <w:r>
        <w:rPr>
          <w:rFonts w:ascii="HG丸ｺﾞｼｯｸM-PRO" w:eastAsia="HG丸ｺﾞｼｯｸM-PRO" w:hAnsi="HG丸ｺﾞｼｯｸM-PRO" w:cstheme="minorBidi" w:hint="eastAsia"/>
          <w:b/>
          <w:bCs/>
          <w:color w:val="000000" w:themeColor="text1"/>
          <w:kern w:val="24"/>
        </w:rPr>
        <w:t>人以上の労働者を使用する事業場では、</w:t>
      </w:r>
      <w:r>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hint="eastAsia"/>
          <w:b/>
          <w:bCs/>
          <w:color w:val="000000" w:themeColor="text1"/>
          <w:kern w:val="24"/>
        </w:rPr>
        <w:t>年に</w:t>
      </w:r>
      <w:r>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hint="eastAsia"/>
          <w:b/>
          <w:bCs/>
          <w:color w:val="000000" w:themeColor="text1"/>
          <w:kern w:val="24"/>
        </w:rPr>
        <w:t>回の定期健康診断が義務付けられています。健康診断の結果は、労働基準監督署に報告したうえで</w:t>
      </w:r>
      <w:r>
        <w:rPr>
          <w:rFonts w:ascii="HG丸ｺﾞｼｯｸM-PRO" w:eastAsia="HG丸ｺﾞｼｯｸM-PRO" w:hAnsi="HG丸ｺﾞｼｯｸM-PRO" w:cstheme="minorBidi" w:hint="eastAsia"/>
          <w:b/>
          <w:bCs/>
          <w:color w:val="000000" w:themeColor="text1"/>
          <w:kern w:val="24"/>
        </w:rPr>
        <w:t>5</w:t>
      </w:r>
      <w:r>
        <w:rPr>
          <w:rFonts w:ascii="HG丸ｺﾞｼｯｸM-PRO" w:eastAsia="HG丸ｺﾞｼｯｸM-PRO" w:hAnsi="HG丸ｺﾞｼｯｸM-PRO" w:cstheme="minorBidi" w:hint="eastAsia"/>
          <w:b/>
          <w:bCs/>
          <w:color w:val="000000" w:themeColor="text1"/>
          <w:kern w:val="24"/>
        </w:rPr>
        <w:t>年間の保管が必要です。</w:t>
      </w:r>
    </w:p>
    <w:p w14:paraId="3A951AF2"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快適な職場環境の形成</w:t>
      </w:r>
    </w:p>
    <w:p w14:paraId="05378FAF" w14:textId="77777777" w:rsidR="00546397" w:rsidRDefault="00546397" w:rsidP="00546397">
      <w:pPr>
        <w:pStyle w:val="Web"/>
        <w:spacing w:before="200" w:beforeAutospacing="0" w:after="240" w:afterAutospacing="0"/>
      </w:pPr>
      <w:r>
        <w:rPr>
          <w:rFonts w:ascii="HG丸ｺﾞｼｯｸM-PRO" w:eastAsia="HG丸ｺﾞｼｯｸM-PRO" w:hAnsi="HG丸ｺﾞｼｯｸM-PRO" w:cstheme="minorBidi" w:hint="eastAsia"/>
          <w:b/>
          <w:bCs/>
          <w:color w:val="000000" w:themeColor="text1"/>
          <w:kern w:val="24"/>
        </w:rPr>
        <w:t>労働安全衛生法では、作業環境・作業方法・疲労回復支援施設・職場生活支援施設の</w:t>
      </w:r>
      <w:r>
        <w:rPr>
          <w:rFonts w:ascii="HG丸ｺﾞｼｯｸM-PRO" w:eastAsia="HG丸ｺﾞｼｯｸM-PRO" w:hAnsi="HG丸ｺﾞｼｯｸM-PRO" w:cstheme="minorBidi" w:hint="eastAsia"/>
          <w:b/>
          <w:bCs/>
          <w:color w:val="000000" w:themeColor="text1"/>
          <w:kern w:val="24"/>
        </w:rPr>
        <w:t>4</w:t>
      </w:r>
      <w:r>
        <w:rPr>
          <w:rFonts w:ascii="HG丸ｺﾞｼｯｸM-PRO" w:eastAsia="HG丸ｺﾞｼｯｸM-PRO" w:hAnsi="HG丸ｺﾞｼｯｸM-PRO" w:cstheme="minorBidi" w:hint="eastAsia"/>
          <w:b/>
          <w:bCs/>
          <w:color w:val="000000" w:themeColor="text1"/>
          <w:kern w:val="24"/>
        </w:rPr>
        <w:t>つの</w:t>
      </w:r>
      <w:r>
        <w:rPr>
          <w:rFonts w:ascii="HG丸ｺﾞｼｯｸM-PRO" w:eastAsia="HG丸ｺﾞｼｯｸM-PRO" w:hAnsi="HG丸ｺﾞｼｯｸM-PRO" w:cstheme="minorBidi" w:hint="eastAsia"/>
          <w:b/>
          <w:bCs/>
          <w:color w:val="000000" w:themeColor="text1"/>
          <w:kern w:val="24"/>
        </w:rPr>
        <w:t>視点で、快適な職場環境作りの形成を促しています。</w:t>
      </w:r>
    </w:p>
    <w:p w14:paraId="3F8FD0EA" w14:textId="77777777" w:rsidR="00546397" w:rsidRPr="00546397" w:rsidRDefault="00546397" w:rsidP="00546397">
      <w:pPr>
        <w:pStyle w:val="Web"/>
        <w:spacing w:before="200" w:beforeAutospacing="0" w:after="240" w:afterAutospacing="0"/>
        <w:rPr>
          <w:shd w:val="pct15" w:color="auto" w:fill="FFFFFF"/>
        </w:rPr>
      </w:pPr>
      <w:r w:rsidRPr="00546397">
        <w:rPr>
          <w:rFonts w:ascii="HG丸ｺﾞｼｯｸM-PRO" w:eastAsia="HG丸ｺﾞｼｯｸM-PRO" w:hAnsi="HG丸ｺﾞｼｯｸM-PRO" w:cstheme="minorBidi" w:hint="eastAsia"/>
          <w:b/>
          <w:bCs/>
          <w:color w:val="000000" w:themeColor="text1"/>
          <w:kern w:val="24"/>
          <w:shd w:val="pct15" w:color="auto" w:fill="FFFFFF"/>
        </w:rPr>
        <w:t>作業環境・作業方法・疲労回復支援施設・職場生活支援施設</w:t>
      </w:r>
    </w:p>
    <w:p w14:paraId="11F16DE9" w14:textId="77777777" w:rsidR="00546397" w:rsidRPr="00546397" w:rsidRDefault="00546397" w:rsidP="00546397">
      <w:pPr>
        <w:pStyle w:val="Web"/>
        <w:spacing w:before="0" w:beforeAutospacing="0" w:after="0" w:afterAutospacing="0"/>
      </w:pPr>
      <w:r w:rsidRPr="00546397">
        <w:rPr>
          <w:rFonts w:ascii="HG丸ｺﾞｼｯｸM-PRO" w:eastAsia="HG丸ｺﾞｼｯｸM-PRO" w:hAnsi="HG丸ｺﾞｼｯｸM-PRO" w:cs="Segoe UI" w:hint="eastAsia"/>
          <w:b/>
          <w:bCs/>
          <w:color w:val="000000" w:themeColor="text1"/>
          <w:kern w:val="24"/>
        </w:rPr>
        <w:t>健康やモチベーション研修を企業内で開催、</w:t>
      </w:r>
    </w:p>
    <w:p w14:paraId="23841F9A" w14:textId="77777777" w:rsidR="00546397" w:rsidRPr="00546397" w:rsidRDefault="00546397" w:rsidP="00546397">
      <w:pPr>
        <w:pStyle w:val="Web"/>
        <w:spacing w:before="0" w:beforeAutospacing="0" w:after="0" w:afterAutospacing="0"/>
      </w:pPr>
      <w:r w:rsidRPr="00546397">
        <w:rPr>
          <w:rFonts w:ascii="HG丸ｺﾞｼｯｸM-PRO" w:eastAsia="HG丸ｺﾞｼｯｸM-PRO" w:hAnsi="HG丸ｺﾞｼｯｸM-PRO" w:cs="Segoe UI" w:hint="eastAsia"/>
          <w:b/>
          <w:bCs/>
          <w:color w:val="000000" w:themeColor="text1"/>
          <w:kern w:val="24"/>
        </w:rPr>
        <w:t>社内での専門カウンセリングが可能</w:t>
      </w:r>
    </w:p>
    <w:p w14:paraId="2244D704" w14:textId="77777777" w:rsidR="00546397" w:rsidRPr="00546397" w:rsidRDefault="00546397" w:rsidP="00546397">
      <w:pPr>
        <w:pStyle w:val="Web"/>
        <w:spacing w:before="0" w:beforeAutospacing="0" w:after="0" w:afterAutospacing="0"/>
      </w:pPr>
      <w:r w:rsidRPr="00546397">
        <w:rPr>
          <w:rFonts w:ascii="HG丸ｺﾞｼｯｸM-PRO" w:eastAsia="HG丸ｺﾞｼｯｸM-PRO" w:hAnsi="HG丸ｺﾞｼｯｸM-PRO" w:cs="Segoe UI" w:hint="eastAsia"/>
          <w:b/>
          <w:bCs/>
          <w:color w:val="000000" w:themeColor="text1"/>
          <w:kern w:val="24"/>
        </w:rPr>
        <w:t>安全衛生委員会の開催補助</w:t>
      </w:r>
    </w:p>
    <w:p w14:paraId="33600E65"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r w:rsidRPr="00546397">
        <w:rPr>
          <w:rFonts w:ascii="HG丸ｺﾞｼｯｸM-PRO" w:eastAsia="HG丸ｺﾞｼｯｸM-PRO" w:hAnsi="HG丸ｺﾞｼｯｸM-PRO" w:cs="Segoe UI" w:hint="eastAsia"/>
          <w:b/>
          <w:bCs/>
          <w:color w:val="000000" w:themeColor="text1"/>
          <w:kern w:val="24"/>
          <w:sz w:val="24"/>
          <w14:ligatures w14:val="none"/>
        </w:rPr>
        <w:t xml:space="preserve">研修の開催日時の決定　社内告知　開催部屋の確保　</w:t>
      </w:r>
    </w:p>
    <w:p w14:paraId="24428F88"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2D986869"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1A9D6FCF"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6C5755F2"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3C4E7C1A"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3A20134C"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0A585FA4"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41722CAF"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48468FE7"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0D0BBD2C"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3AA41D4C"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6315BD42"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30EB9102"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641678C7"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06367CEB" w14:textId="77777777" w:rsidR="00546397" w:rsidRDefault="00546397" w:rsidP="00546397">
      <w:pPr>
        <w:widowControl/>
        <w:spacing w:after="0" w:line="240" w:lineRule="auto"/>
        <w:rPr>
          <w:rFonts w:ascii="HG丸ｺﾞｼｯｸM-PRO" w:eastAsia="HG丸ｺﾞｼｯｸM-PRO" w:hAnsi="HG丸ｺﾞｼｯｸM-PRO" w:cs="Segoe UI"/>
          <w:b/>
          <w:bCs/>
          <w:color w:val="000000" w:themeColor="text1"/>
          <w:kern w:val="24"/>
          <w:sz w:val="24"/>
          <w14:ligatures w14:val="none"/>
        </w:rPr>
      </w:pPr>
    </w:p>
    <w:p w14:paraId="5DE6531B" w14:textId="77777777" w:rsidR="00546397" w:rsidRPr="00546397" w:rsidRDefault="00546397" w:rsidP="00546397">
      <w:pPr>
        <w:widowControl/>
        <w:spacing w:after="0" w:line="240" w:lineRule="auto"/>
        <w:rPr>
          <w:rFonts w:ascii="ＭＳ Ｐゴシック" w:eastAsia="ＭＳ Ｐゴシック" w:hAnsi="ＭＳ Ｐゴシック" w:cs="ＭＳ Ｐゴシック"/>
          <w:kern w:val="0"/>
          <w:sz w:val="24"/>
          <w14:ligatures w14:val="none"/>
        </w:rPr>
      </w:pPr>
    </w:p>
    <w:p w14:paraId="0BCC728B" w14:textId="77777777" w:rsidR="006429B7" w:rsidRDefault="006429B7" w:rsidP="006429B7">
      <w:pPr>
        <w:spacing w:line="240" w:lineRule="auto"/>
        <w:rPr>
          <w:rFonts w:ascii="HG丸ｺﾞｼｯｸM-PRO" w:eastAsia="HG丸ｺﾞｼｯｸM-PRO" w:hAnsi="HG丸ｺﾞｼｯｸM-PRO" w:cs="Segoe UI"/>
          <w:b/>
          <w:bCs/>
          <w:color w:val="000000" w:themeColor="text1"/>
          <w:kern w:val="24"/>
          <w:sz w:val="24"/>
          <w:shd w:val="pct15" w:color="auto" w:fill="FFFFFF"/>
          <w14:ligatures w14:val="none"/>
        </w:rPr>
      </w:pPr>
      <w:r>
        <w:rPr>
          <w:rFonts w:ascii="HG丸ｺﾞｼｯｸM-PRO" w:eastAsia="HG丸ｺﾞｼｯｸM-PRO" w:hAnsi="HG丸ｺﾞｼｯｸM-PRO" w:cs="Segoe UI" w:hint="eastAsia"/>
          <w:b/>
          <w:bCs/>
          <w:color w:val="000000" w:themeColor="text1"/>
          <w:kern w:val="24"/>
          <w:sz w:val="24"/>
          <w:shd w:val="pct15" w:color="auto" w:fill="FFFFFF"/>
          <w14:ligatures w14:val="none"/>
        </w:rPr>
        <w:lastRenderedPageBreak/>
        <w:t>当社が行う仕事</w:t>
      </w:r>
    </w:p>
    <w:p w14:paraId="3D52F113" w14:textId="77777777" w:rsidR="006429B7" w:rsidRDefault="006429B7" w:rsidP="006429B7">
      <w:pPr>
        <w:pStyle w:val="a9"/>
        <w:numPr>
          <w:ilvl w:val="0"/>
          <w:numId w:val="1"/>
        </w:numPr>
        <w:spacing w:line="240" w:lineRule="auto"/>
        <w:rPr>
          <w:rFonts w:ascii="HG丸ｺﾞｼｯｸM-PRO" w:eastAsia="HG丸ｺﾞｼｯｸM-PRO" w:hAnsi="HG丸ｺﾞｼｯｸM-PRO" w:cs="Segoe UI"/>
          <w:b/>
          <w:bCs/>
          <w:color w:val="000000" w:themeColor="text1"/>
          <w:kern w:val="24"/>
          <w:sz w:val="24"/>
          <w:shd w:val="pct15" w:color="auto" w:fill="FFFFFF"/>
          <w14:ligatures w14:val="none"/>
        </w:rPr>
      </w:pPr>
      <w:r w:rsidRPr="00EF101E">
        <w:rPr>
          <w:rFonts w:ascii="HG丸ｺﾞｼｯｸM-PRO" w:eastAsia="HG丸ｺﾞｼｯｸM-PRO" w:hAnsi="HG丸ｺﾞｼｯｸM-PRO" w:cs="Segoe UI" w:hint="eastAsia"/>
          <w:b/>
          <w:bCs/>
          <w:color w:val="000000" w:themeColor="text1"/>
          <w:kern w:val="24"/>
          <w:sz w:val="24"/>
          <w:shd w:val="pct15" w:color="auto" w:fill="FFFFFF"/>
          <w14:ligatures w14:val="none"/>
        </w:rPr>
        <w:t>1年に1度の</w:t>
      </w:r>
      <w:r>
        <w:rPr>
          <w:rFonts w:ascii="HG丸ｺﾞｼｯｸM-PRO" w:eastAsia="HG丸ｺﾞｼｯｸM-PRO" w:hAnsi="HG丸ｺﾞｼｯｸM-PRO" w:cs="Segoe UI" w:hint="eastAsia"/>
          <w:b/>
          <w:bCs/>
          <w:color w:val="000000" w:themeColor="text1"/>
          <w:kern w:val="24"/>
          <w:sz w:val="24"/>
          <w:shd w:val="pct15" w:color="auto" w:fill="FFFFFF"/>
          <w14:ligatures w14:val="none"/>
        </w:rPr>
        <w:t>社員セミナー</w:t>
      </w:r>
      <w:r w:rsidRPr="00EF101E">
        <w:rPr>
          <w:rFonts w:ascii="HG丸ｺﾞｼｯｸM-PRO" w:eastAsia="HG丸ｺﾞｼｯｸM-PRO" w:hAnsi="HG丸ｺﾞｼｯｸM-PRO" w:cs="Segoe UI" w:hint="eastAsia"/>
          <w:b/>
          <w:bCs/>
          <w:color w:val="000000" w:themeColor="text1"/>
          <w:kern w:val="24"/>
          <w:sz w:val="24"/>
          <w:shd w:val="pct15" w:color="auto" w:fill="FFFFFF"/>
          <w14:ligatures w14:val="none"/>
        </w:rPr>
        <w:t>計画（テーマを決定）</w:t>
      </w:r>
    </w:p>
    <w:p w14:paraId="31F730AF" w14:textId="77777777" w:rsidR="006429B7" w:rsidRPr="00EF101E" w:rsidRDefault="006429B7" w:rsidP="006429B7">
      <w:pPr>
        <w:pStyle w:val="a9"/>
        <w:numPr>
          <w:ilvl w:val="0"/>
          <w:numId w:val="1"/>
        </w:numPr>
        <w:spacing w:line="240" w:lineRule="auto"/>
        <w:rPr>
          <w:rFonts w:ascii="HG丸ｺﾞｼｯｸM-PRO" w:eastAsia="HG丸ｺﾞｼｯｸM-PRO" w:hAnsi="HG丸ｺﾞｼｯｸM-PRO" w:cs="Segoe UI"/>
          <w:b/>
          <w:bCs/>
          <w:color w:val="000000" w:themeColor="text1"/>
          <w:kern w:val="24"/>
          <w:sz w:val="24"/>
          <w:shd w:val="pct15" w:color="auto" w:fill="FFFFFF"/>
          <w14:ligatures w14:val="none"/>
        </w:rPr>
      </w:pPr>
      <w:r>
        <w:rPr>
          <w:rFonts w:ascii="HG丸ｺﾞｼｯｸM-PRO" w:eastAsia="HG丸ｺﾞｼｯｸM-PRO" w:hAnsi="HG丸ｺﾞｼｯｸM-PRO" w:cs="Segoe UI" w:hint="eastAsia"/>
          <w:b/>
          <w:bCs/>
          <w:color w:val="000000" w:themeColor="text1"/>
          <w:kern w:val="24"/>
          <w:sz w:val="24"/>
          <w:shd w:val="pct15" w:color="auto" w:fill="FFFFFF"/>
          <w14:ligatures w14:val="none"/>
        </w:rPr>
        <w:t>社内カウンセリングの開催</w:t>
      </w:r>
    </w:p>
    <w:p w14:paraId="731367B0" w14:textId="77777777" w:rsidR="006429B7" w:rsidRPr="00546397" w:rsidRDefault="006429B7" w:rsidP="006429B7">
      <w:pPr>
        <w:pStyle w:val="Web"/>
        <w:spacing w:before="0" w:beforeAutospacing="0" w:after="0" w:afterAutospacing="0"/>
      </w:pPr>
      <w:r w:rsidRPr="00546397">
        <w:rPr>
          <w:rFonts w:ascii="HG丸ｺﾞｼｯｸM-PRO" w:eastAsia="HG丸ｺﾞｼｯｸM-PRO" w:hAnsi="HG丸ｺﾞｼｯｸM-PRO" w:cs="Segoe UI" w:hint="eastAsia"/>
          <w:b/>
          <w:bCs/>
          <w:color w:val="000000" w:themeColor="text1"/>
          <w:kern w:val="24"/>
        </w:rPr>
        <w:t xml:space="preserve">カウンセリングの開催日時の決定　社内告知　開催部屋の確保　</w:t>
      </w:r>
    </w:p>
    <w:p w14:paraId="4A7DBB08" w14:textId="77777777" w:rsidR="006429B7" w:rsidRPr="00546397" w:rsidRDefault="006429B7" w:rsidP="006429B7">
      <w:pPr>
        <w:pStyle w:val="Web"/>
        <w:spacing w:before="0" w:beforeAutospacing="0" w:after="0" w:afterAutospacing="0"/>
      </w:pPr>
      <w:r>
        <w:rPr>
          <w:rFonts w:ascii="HG丸ｺﾞｼｯｸM-PRO" w:eastAsia="HG丸ｺﾞｼｯｸM-PRO" w:hAnsi="HG丸ｺﾞｼｯｸM-PRO" w:cs="Segoe UI" w:hint="eastAsia"/>
          <w:b/>
          <w:bCs/>
          <w:color w:val="000000" w:themeColor="text1"/>
          <w:kern w:val="24"/>
        </w:rPr>
        <w:t>（例）</w:t>
      </w:r>
      <w:r w:rsidRPr="00546397">
        <w:rPr>
          <w:rFonts w:ascii="HG丸ｺﾞｼｯｸM-PRO" w:eastAsia="HG丸ｺﾞｼｯｸM-PRO" w:hAnsi="HG丸ｺﾞｼｯｸM-PRO" w:cs="Segoe UI" w:hint="eastAsia"/>
          <w:b/>
          <w:bCs/>
          <w:color w:val="000000" w:themeColor="text1"/>
          <w:kern w:val="24"/>
        </w:rPr>
        <w:t>3カ月に1度の計画（開催日時・時間を決定）</w:t>
      </w:r>
    </w:p>
    <w:p w14:paraId="25E9AAD2" w14:textId="77777777" w:rsidR="00546397" w:rsidRPr="00546397" w:rsidRDefault="00546397" w:rsidP="00546397">
      <w:pPr>
        <w:pStyle w:val="Web"/>
        <w:spacing w:before="0" w:beforeAutospacing="0" w:after="400" w:afterAutospacing="0"/>
      </w:pPr>
      <w:r w:rsidRPr="00546397">
        <w:rPr>
          <w:rFonts w:ascii="HG丸ｺﾞｼｯｸM-PRO" w:eastAsia="HG丸ｺﾞｼｯｸM-PRO" w:hAnsi="HG丸ｺﾞｼｯｸM-PRO" w:cs="Segoe UI" w:hint="eastAsia"/>
          <w:b/>
          <w:bCs/>
          <w:color w:val="000000" w:themeColor="text1"/>
          <w:kern w:val="24"/>
        </w:rPr>
        <w:t>安全委員会の委員長・関係者の決定を行う。毎月の開催を原則行うため15分から30分くらいの開催　但し、現場については、企業の大きさによるため時間配分は企業担当者に決めてもらう。</w:t>
      </w:r>
    </w:p>
    <w:p w14:paraId="1458237F" w14:textId="77777777" w:rsidR="00546397" w:rsidRPr="00546397" w:rsidRDefault="00546397" w:rsidP="00546397">
      <w:pPr>
        <w:spacing w:line="240" w:lineRule="auto"/>
      </w:pPr>
    </w:p>
    <w:sectPr w:rsidR="00546397" w:rsidRPr="005463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01D9" w14:textId="77777777" w:rsidR="00E46D16" w:rsidRDefault="00E46D16" w:rsidP="006429B7">
      <w:pPr>
        <w:spacing w:after="0" w:line="240" w:lineRule="auto"/>
      </w:pPr>
      <w:r>
        <w:separator/>
      </w:r>
    </w:p>
  </w:endnote>
  <w:endnote w:type="continuationSeparator" w:id="0">
    <w:p w14:paraId="0C39B07D" w14:textId="77777777" w:rsidR="00E46D16" w:rsidRDefault="00E46D16" w:rsidP="0064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B5D0" w14:textId="77777777" w:rsidR="00E46D16" w:rsidRDefault="00E46D16" w:rsidP="006429B7">
      <w:pPr>
        <w:spacing w:after="0" w:line="240" w:lineRule="auto"/>
      </w:pPr>
      <w:r>
        <w:separator/>
      </w:r>
    </w:p>
  </w:footnote>
  <w:footnote w:type="continuationSeparator" w:id="0">
    <w:p w14:paraId="784C3A78" w14:textId="77777777" w:rsidR="00E46D16" w:rsidRDefault="00E46D16" w:rsidP="0064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D32CC"/>
    <w:multiLevelType w:val="hybridMultilevel"/>
    <w:tmpl w:val="4DC03860"/>
    <w:lvl w:ilvl="0" w:tplc="0CE27D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537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97"/>
    <w:rsid w:val="000E3B1B"/>
    <w:rsid w:val="00546397"/>
    <w:rsid w:val="006429B7"/>
    <w:rsid w:val="00A5228F"/>
    <w:rsid w:val="00B752B1"/>
    <w:rsid w:val="00D41F66"/>
    <w:rsid w:val="00E4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78747"/>
  <w15:chartTrackingRefBased/>
  <w15:docId w15:val="{AEA6C30E-B0E5-436D-8FBC-F686BFE4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3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63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63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63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63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63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63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63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63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3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3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3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63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3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3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3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3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3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6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6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397"/>
    <w:pPr>
      <w:spacing w:before="160"/>
      <w:jc w:val="center"/>
    </w:pPr>
    <w:rPr>
      <w:i/>
      <w:iCs/>
      <w:color w:val="404040" w:themeColor="text1" w:themeTint="BF"/>
    </w:rPr>
  </w:style>
  <w:style w:type="character" w:customStyle="1" w:styleId="a8">
    <w:name w:val="引用文 (文字)"/>
    <w:basedOn w:val="a0"/>
    <w:link w:val="a7"/>
    <w:uiPriority w:val="29"/>
    <w:rsid w:val="00546397"/>
    <w:rPr>
      <w:i/>
      <w:iCs/>
      <w:color w:val="404040" w:themeColor="text1" w:themeTint="BF"/>
    </w:rPr>
  </w:style>
  <w:style w:type="paragraph" w:styleId="a9">
    <w:name w:val="List Paragraph"/>
    <w:basedOn w:val="a"/>
    <w:uiPriority w:val="34"/>
    <w:qFormat/>
    <w:rsid w:val="00546397"/>
    <w:pPr>
      <w:ind w:left="720"/>
      <w:contextualSpacing/>
    </w:pPr>
  </w:style>
  <w:style w:type="character" w:styleId="21">
    <w:name w:val="Intense Emphasis"/>
    <w:basedOn w:val="a0"/>
    <w:uiPriority w:val="21"/>
    <w:qFormat/>
    <w:rsid w:val="00546397"/>
    <w:rPr>
      <w:i/>
      <w:iCs/>
      <w:color w:val="0F4761" w:themeColor="accent1" w:themeShade="BF"/>
    </w:rPr>
  </w:style>
  <w:style w:type="paragraph" w:styleId="22">
    <w:name w:val="Intense Quote"/>
    <w:basedOn w:val="a"/>
    <w:next w:val="a"/>
    <w:link w:val="23"/>
    <w:uiPriority w:val="30"/>
    <w:qFormat/>
    <w:rsid w:val="00546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6397"/>
    <w:rPr>
      <w:i/>
      <w:iCs/>
      <w:color w:val="0F4761" w:themeColor="accent1" w:themeShade="BF"/>
    </w:rPr>
  </w:style>
  <w:style w:type="character" w:styleId="24">
    <w:name w:val="Intense Reference"/>
    <w:basedOn w:val="a0"/>
    <w:uiPriority w:val="32"/>
    <w:qFormat/>
    <w:rsid w:val="00546397"/>
    <w:rPr>
      <w:b/>
      <w:bCs/>
      <w:smallCaps/>
      <w:color w:val="0F4761" w:themeColor="accent1" w:themeShade="BF"/>
      <w:spacing w:val="5"/>
    </w:rPr>
  </w:style>
  <w:style w:type="paragraph" w:styleId="Web">
    <w:name w:val="Normal (Web)"/>
    <w:basedOn w:val="a"/>
    <w:uiPriority w:val="99"/>
    <w:semiHidden/>
    <w:unhideWhenUsed/>
    <w:rsid w:val="0054639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6429B7"/>
    <w:pPr>
      <w:tabs>
        <w:tab w:val="center" w:pos="4252"/>
        <w:tab w:val="right" w:pos="8504"/>
      </w:tabs>
      <w:snapToGrid w:val="0"/>
    </w:pPr>
  </w:style>
  <w:style w:type="character" w:customStyle="1" w:styleId="ab">
    <w:name w:val="ヘッダー (文字)"/>
    <w:basedOn w:val="a0"/>
    <w:link w:val="aa"/>
    <w:uiPriority w:val="99"/>
    <w:rsid w:val="006429B7"/>
  </w:style>
  <w:style w:type="paragraph" w:styleId="ac">
    <w:name w:val="footer"/>
    <w:basedOn w:val="a"/>
    <w:link w:val="ad"/>
    <w:uiPriority w:val="99"/>
    <w:unhideWhenUsed/>
    <w:rsid w:val="006429B7"/>
    <w:pPr>
      <w:tabs>
        <w:tab w:val="center" w:pos="4252"/>
        <w:tab w:val="right" w:pos="8504"/>
      </w:tabs>
      <w:snapToGrid w:val="0"/>
    </w:pPr>
  </w:style>
  <w:style w:type="character" w:customStyle="1" w:styleId="ad">
    <w:name w:val="フッター (文字)"/>
    <w:basedOn w:val="a0"/>
    <w:link w:val="ac"/>
    <w:uiPriority w:val="99"/>
    <w:rsid w:val="0064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3933">
      <w:bodyDiv w:val="1"/>
      <w:marLeft w:val="0"/>
      <w:marRight w:val="0"/>
      <w:marTop w:val="0"/>
      <w:marBottom w:val="0"/>
      <w:divBdr>
        <w:top w:val="none" w:sz="0" w:space="0" w:color="auto"/>
        <w:left w:val="none" w:sz="0" w:space="0" w:color="auto"/>
        <w:bottom w:val="none" w:sz="0" w:space="0" w:color="auto"/>
        <w:right w:val="none" w:sz="0" w:space="0" w:color="auto"/>
      </w:divBdr>
    </w:div>
    <w:div w:id="347104062">
      <w:bodyDiv w:val="1"/>
      <w:marLeft w:val="0"/>
      <w:marRight w:val="0"/>
      <w:marTop w:val="0"/>
      <w:marBottom w:val="0"/>
      <w:divBdr>
        <w:top w:val="none" w:sz="0" w:space="0" w:color="auto"/>
        <w:left w:val="none" w:sz="0" w:space="0" w:color="auto"/>
        <w:bottom w:val="none" w:sz="0" w:space="0" w:color="auto"/>
        <w:right w:val="none" w:sz="0" w:space="0" w:color="auto"/>
      </w:divBdr>
    </w:div>
    <w:div w:id="381640626">
      <w:bodyDiv w:val="1"/>
      <w:marLeft w:val="0"/>
      <w:marRight w:val="0"/>
      <w:marTop w:val="0"/>
      <w:marBottom w:val="0"/>
      <w:divBdr>
        <w:top w:val="none" w:sz="0" w:space="0" w:color="auto"/>
        <w:left w:val="none" w:sz="0" w:space="0" w:color="auto"/>
        <w:bottom w:val="none" w:sz="0" w:space="0" w:color="auto"/>
        <w:right w:val="none" w:sz="0" w:space="0" w:color="auto"/>
      </w:divBdr>
    </w:div>
    <w:div w:id="851996166">
      <w:bodyDiv w:val="1"/>
      <w:marLeft w:val="0"/>
      <w:marRight w:val="0"/>
      <w:marTop w:val="0"/>
      <w:marBottom w:val="0"/>
      <w:divBdr>
        <w:top w:val="none" w:sz="0" w:space="0" w:color="auto"/>
        <w:left w:val="none" w:sz="0" w:space="0" w:color="auto"/>
        <w:bottom w:val="none" w:sz="0" w:space="0" w:color="auto"/>
        <w:right w:val="none" w:sz="0" w:space="0" w:color="auto"/>
      </w:divBdr>
    </w:div>
    <w:div w:id="935485111">
      <w:bodyDiv w:val="1"/>
      <w:marLeft w:val="0"/>
      <w:marRight w:val="0"/>
      <w:marTop w:val="0"/>
      <w:marBottom w:val="0"/>
      <w:divBdr>
        <w:top w:val="none" w:sz="0" w:space="0" w:color="auto"/>
        <w:left w:val="none" w:sz="0" w:space="0" w:color="auto"/>
        <w:bottom w:val="none" w:sz="0" w:space="0" w:color="auto"/>
        <w:right w:val="none" w:sz="0" w:space="0" w:color="auto"/>
      </w:divBdr>
    </w:div>
    <w:div w:id="1104106771">
      <w:bodyDiv w:val="1"/>
      <w:marLeft w:val="0"/>
      <w:marRight w:val="0"/>
      <w:marTop w:val="0"/>
      <w:marBottom w:val="0"/>
      <w:divBdr>
        <w:top w:val="none" w:sz="0" w:space="0" w:color="auto"/>
        <w:left w:val="none" w:sz="0" w:space="0" w:color="auto"/>
        <w:bottom w:val="none" w:sz="0" w:space="0" w:color="auto"/>
        <w:right w:val="none" w:sz="0" w:space="0" w:color="auto"/>
      </w:divBdr>
    </w:div>
    <w:div w:id="1445224160">
      <w:bodyDiv w:val="1"/>
      <w:marLeft w:val="0"/>
      <w:marRight w:val="0"/>
      <w:marTop w:val="0"/>
      <w:marBottom w:val="0"/>
      <w:divBdr>
        <w:top w:val="none" w:sz="0" w:space="0" w:color="auto"/>
        <w:left w:val="none" w:sz="0" w:space="0" w:color="auto"/>
        <w:bottom w:val="none" w:sz="0" w:space="0" w:color="auto"/>
        <w:right w:val="none" w:sz="0" w:space="0" w:color="auto"/>
      </w:divBdr>
    </w:div>
    <w:div w:id="1659115704">
      <w:bodyDiv w:val="1"/>
      <w:marLeft w:val="0"/>
      <w:marRight w:val="0"/>
      <w:marTop w:val="0"/>
      <w:marBottom w:val="0"/>
      <w:divBdr>
        <w:top w:val="none" w:sz="0" w:space="0" w:color="auto"/>
        <w:left w:val="none" w:sz="0" w:space="0" w:color="auto"/>
        <w:bottom w:val="none" w:sz="0" w:space="0" w:color="auto"/>
        <w:right w:val="none" w:sz="0" w:space="0" w:color="auto"/>
      </w:divBdr>
    </w:div>
    <w:div w:id="21207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2025-06-01T23:43:00Z</cp:lastPrinted>
  <dcterms:created xsi:type="dcterms:W3CDTF">2025-06-01T23:35:00Z</dcterms:created>
  <dcterms:modified xsi:type="dcterms:W3CDTF">2025-06-01T23:57:00Z</dcterms:modified>
</cp:coreProperties>
</file>